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Soleado Elementary PTA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Audit Recommendations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July 1, 2020 - December 31, 2020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PTA guidelines are in place to protect the Executive Board as well as the integrity and reputation of the PTA.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It is the auditor’s job to review the records and look for compliance with PTA guidelines as outlined on the Audit Checklist. 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Original bank statements were not provided.  Bank statements should be reviewed monthly by a non check signer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Check number 2173 – missing the documentation of the voided check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Check numbers 2181, 2185 – missing documentation that those checks have been cleared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Provide Annual Financial Report, Worker’s Compensation Annual Payroll Report Form, IRS Forms 990/990EZ/990N, State Form 199, State Form RRF-1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Monthly Treasurer reports should be attached to the minutes and filed for audit purposes.  December 2020 were missing from the minutes. 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Missing Bank Statement for December.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Missing minutes from November Executive Board meeting and December Association meeting.  Also I think October’s Association meeting was mislabeled as an Executive Board meeting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Check numbers 2183-2185 were not approved by the Executive Board or by the Association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